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A3B6" w14:textId="26BCCA0F" w:rsidR="00142F03" w:rsidRDefault="00584765" w:rsidP="00820343">
      <w:pPr>
        <w:kinsoku w:val="0"/>
        <w:wordWrap w:val="0"/>
        <w:overflowPunct w:val="0"/>
        <w:snapToGrid w:val="0"/>
        <w:spacing w:line="396" w:lineRule="exact"/>
        <w:jc w:val="center"/>
        <w:rPr>
          <w:rFonts w:ascii="ＭＳ 明朝" w:eastAsia="ＭＳ 明朝" w:hAnsi="ＭＳ 明朝"/>
          <w:spacing w:val="12"/>
          <w:sz w:val="20"/>
        </w:rPr>
      </w:pPr>
      <w:r>
        <w:rPr>
          <w:rFonts w:ascii="ＭＳ ゴシック" w:eastAsia="ＭＳ ゴシック" w:hAnsi="ＭＳ 明朝" w:hint="eastAsia"/>
          <w:b/>
          <w:bCs/>
          <w:spacing w:val="12"/>
          <w:sz w:val="32"/>
        </w:rPr>
        <w:t xml:space="preserve">　　　　　　　　　　　　　　　　　　　</w:t>
      </w:r>
      <w:r w:rsidR="00102F28">
        <w:rPr>
          <w:rFonts w:ascii="ＭＳ ゴシック" w:eastAsia="ＭＳ ゴシック" w:hAnsi="ＭＳ 明朝" w:hint="eastAsia"/>
          <w:b/>
          <w:bCs/>
          <w:spacing w:val="12"/>
          <w:sz w:val="32"/>
        </w:rPr>
        <w:t xml:space="preserve">　　</w:t>
      </w:r>
    </w:p>
    <w:p w14:paraId="7B722827" w14:textId="01A934C3" w:rsidR="00142F03" w:rsidRDefault="00142F03" w:rsidP="0098209F">
      <w:pPr>
        <w:kinsoku w:val="0"/>
        <w:overflowPunct w:val="0"/>
        <w:snapToGrid w:val="0"/>
        <w:spacing w:afterLines="50" w:after="198" w:line="500" w:lineRule="exact"/>
        <w:jc w:val="center"/>
        <w:rPr>
          <w:rFonts w:ascii="ＭＳ 明朝" w:eastAsia="ＭＳ 明朝" w:hAnsi="ＭＳ 明朝"/>
          <w:b/>
          <w:bCs/>
          <w:spacing w:val="0"/>
          <w:sz w:val="36"/>
        </w:rPr>
      </w:pPr>
      <w:r>
        <w:rPr>
          <w:rFonts w:ascii="ＭＳ 明朝" w:eastAsia="ＭＳ 明朝" w:hAnsi="ＭＳ 明朝" w:hint="eastAsia"/>
          <w:b/>
          <w:bCs/>
          <w:spacing w:val="0"/>
          <w:sz w:val="36"/>
        </w:rPr>
        <w:t>「浄化槽研究奨励賞」</w:t>
      </w:r>
      <w:r w:rsidR="0098209F">
        <w:rPr>
          <w:rFonts w:ascii="ＭＳ 明朝" w:eastAsia="ＭＳ 明朝" w:hAnsi="ＭＳ 明朝" w:hint="eastAsia"/>
          <w:b/>
          <w:bCs/>
          <w:spacing w:val="0"/>
          <w:sz w:val="36"/>
        </w:rPr>
        <w:t>実施</w:t>
      </w:r>
      <w:r w:rsidR="00102F28">
        <w:rPr>
          <w:rFonts w:ascii="ＭＳ 明朝" w:eastAsia="ＭＳ 明朝" w:hAnsi="ＭＳ 明朝" w:hint="eastAsia"/>
          <w:b/>
          <w:bCs/>
          <w:spacing w:val="0"/>
          <w:sz w:val="36"/>
        </w:rPr>
        <w:t>要領</w:t>
      </w:r>
    </w:p>
    <w:p w14:paraId="657B526F" w14:textId="750257E0" w:rsidR="00142F03" w:rsidRPr="005A66FF" w:rsidRDefault="005A66FF">
      <w:pPr>
        <w:kinsoku w:val="0"/>
        <w:overflowPunct w:val="0"/>
        <w:snapToGrid w:val="0"/>
        <w:spacing w:line="240" w:lineRule="auto"/>
        <w:jc w:val="center"/>
        <w:rPr>
          <w:rFonts w:ascii="ＭＳ 明朝" w:eastAsia="ＭＳ 明朝" w:hAnsi="ＭＳ 明朝"/>
          <w:b/>
          <w:bCs/>
          <w:spacing w:val="0"/>
          <w:sz w:val="40"/>
          <w:szCs w:val="21"/>
        </w:rPr>
      </w:pPr>
      <w:r w:rsidRPr="005A66FF">
        <w:rPr>
          <w:rFonts w:ascii="ＭＳ 明朝" w:eastAsia="ＭＳ 明朝" w:hAnsi="ＭＳ 明朝"/>
          <w:noProof/>
          <w:spacing w:val="12"/>
          <w:sz w:val="21"/>
          <w:szCs w:val="21"/>
        </w:rPr>
        <mc:AlternateContent>
          <mc:Choice Requires="wps">
            <w:drawing>
              <wp:anchor distT="0" distB="0" distL="114300" distR="114300" simplePos="0" relativeHeight="251657728" behindDoc="0" locked="0" layoutInCell="1" allowOverlap="1" wp14:anchorId="2E4B3F24" wp14:editId="61E3E791">
                <wp:simplePos x="0" y="0"/>
                <wp:positionH relativeFrom="margin">
                  <wp:posOffset>3623945</wp:posOffset>
                </wp:positionH>
                <wp:positionV relativeFrom="paragraph">
                  <wp:posOffset>330835</wp:posOffset>
                </wp:positionV>
                <wp:extent cx="2095500" cy="504825"/>
                <wp:effectExtent l="0" t="0" r="1905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939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285.35pt;margin-top:26.05pt;width:165pt;height:3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">
                <w10:wrap anchorx="margin"/>
              </v:shape>
            </w:pict>
          </mc:Fallback>
        </mc:AlternateContent>
      </w:r>
    </w:p>
    <w:p w14:paraId="12B85AC1" w14:textId="0A716B47" w:rsidR="00D7490D" w:rsidRPr="005A66FF" w:rsidRDefault="00142F03" w:rsidP="00D7490D">
      <w:pPr>
        <w:kinsoku w:val="0"/>
        <w:wordWrap w:val="0"/>
        <w:overflowPunct w:val="0"/>
        <w:snapToGrid w:val="0"/>
        <w:spacing w:line="240" w:lineRule="auto"/>
        <w:ind w:rightChars="100" w:right="206"/>
        <w:jc w:val="right"/>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制定　平成８年４月１日</w:t>
      </w:r>
    </w:p>
    <w:p w14:paraId="6274B078" w14:textId="0E2E1D59" w:rsidR="00D7490D" w:rsidRPr="005A66FF" w:rsidRDefault="00D7490D" w:rsidP="00D7490D">
      <w:pPr>
        <w:kinsoku w:val="0"/>
        <w:wordWrap w:val="0"/>
        <w:overflowPunct w:val="0"/>
        <w:snapToGrid w:val="0"/>
        <w:spacing w:line="240" w:lineRule="auto"/>
        <w:ind w:rightChars="100" w:right="206"/>
        <w:jc w:val="right"/>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改正　平成24年４月１日</w:t>
      </w:r>
    </w:p>
    <w:p w14:paraId="200179A2" w14:textId="3E2D8230" w:rsidR="00142F03" w:rsidRPr="00A16804" w:rsidRDefault="00D7490D" w:rsidP="00D7490D">
      <w:pPr>
        <w:kinsoku w:val="0"/>
        <w:wordWrap w:val="0"/>
        <w:overflowPunct w:val="0"/>
        <w:snapToGrid w:val="0"/>
        <w:spacing w:line="240" w:lineRule="auto"/>
        <w:ind w:rightChars="100" w:right="206"/>
        <w:jc w:val="right"/>
        <w:rPr>
          <w:rFonts w:ascii="ＭＳ 明朝" w:eastAsia="ＭＳ 明朝" w:hAnsi="ＭＳ 明朝"/>
          <w:spacing w:val="12"/>
          <w:sz w:val="21"/>
          <w:szCs w:val="21"/>
        </w:rPr>
      </w:pPr>
      <w:r w:rsidRPr="00A16804">
        <w:rPr>
          <w:rFonts w:ascii="ＭＳ 明朝" w:eastAsia="ＭＳ 明朝" w:hAnsi="ＭＳ 明朝" w:hint="eastAsia"/>
          <w:spacing w:val="12"/>
          <w:sz w:val="21"/>
          <w:szCs w:val="21"/>
        </w:rPr>
        <w:t>一部改正　令和６年２月１日</w:t>
      </w:r>
    </w:p>
    <w:p w14:paraId="25FC65F2" w14:textId="77777777" w:rsidR="00D7490D" w:rsidRPr="005A66FF" w:rsidRDefault="00D7490D">
      <w:pPr>
        <w:kinsoku w:val="0"/>
        <w:wordWrap w:val="0"/>
        <w:overflowPunct w:val="0"/>
        <w:snapToGrid w:val="0"/>
        <w:spacing w:line="396" w:lineRule="exact"/>
        <w:rPr>
          <w:rFonts w:ascii="ＭＳ 明朝" w:eastAsia="ＭＳ 明朝" w:hAnsi="ＭＳ 明朝"/>
          <w:spacing w:val="12"/>
          <w:sz w:val="21"/>
          <w:szCs w:val="21"/>
        </w:rPr>
      </w:pPr>
    </w:p>
    <w:p w14:paraId="73A40AD3" w14:textId="53DED0C8" w:rsidR="00142F03" w:rsidRPr="005A66FF" w:rsidRDefault="00142F03">
      <w:pPr>
        <w:kinsoku w:val="0"/>
        <w:wordWrap w:val="0"/>
        <w:overflowPunct w:val="0"/>
        <w:snapToGrid w:val="0"/>
        <w:spacing w:line="396" w:lineRule="exact"/>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（目的）</w:t>
      </w:r>
    </w:p>
    <w:p w14:paraId="77402BB9" w14:textId="6A2C2472" w:rsidR="00142F03" w:rsidRPr="005A66FF" w:rsidRDefault="00142F03">
      <w:pPr>
        <w:kinsoku w:val="0"/>
        <w:wordWrap w:val="0"/>
        <w:overflowPunct w:val="0"/>
        <w:snapToGrid w:val="0"/>
        <w:spacing w:line="396" w:lineRule="exact"/>
        <w:ind w:left="234" w:hangingChars="100" w:hanging="234"/>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第１　この要領は、</w:t>
      </w:r>
      <w:r w:rsidR="003F3BF0" w:rsidRPr="005A66FF">
        <w:rPr>
          <w:rFonts w:ascii="ＭＳ 明朝" w:eastAsia="ＭＳ 明朝" w:hAnsi="ＭＳ 明朝" w:hint="eastAsia"/>
          <w:spacing w:val="12"/>
          <w:sz w:val="21"/>
          <w:szCs w:val="21"/>
        </w:rPr>
        <w:t>公益</w:t>
      </w:r>
      <w:r w:rsidRPr="005A66FF">
        <w:rPr>
          <w:rFonts w:ascii="ＭＳ 明朝" w:eastAsia="ＭＳ 明朝" w:hAnsi="ＭＳ 明朝" w:hint="eastAsia"/>
          <w:spacing w:val="12"/>
          <w:sz w:val="21"/>
          <w:szCs w:val="21"/>
        </w:rPr>
        <w:t>財団法人日本環境整備教育センター（以下「教育センター」という）が、平成７年10月４日第一生命保険相互会社の主催による第47回保健文化賞を受賞したこと及び</w:t>
      </w:r>
      <w:r w:rsidR="00111E39" w:rsidRPr="005A66FF">
        <w:rPr>
          <w:rFonts w:ascii="ＭＳ 明朝" w:eastAsia="ＭＳ 明朝" w:hAnsi="ＭＳ 明朝" w:hint="eastAsia"/>
          <w:spacing w:val="12"/>
          <w:sz w:val="21"/>
          <w:szCs w:val="21"/>
        </w:rPr>
        <w:t>当</w:t>
      </w:r>
      <w:r w:rsidRPr="005A66FF">
        <w:rPr>
          <w:rFonts w:ascii="ＭＳ 明朝" w:eastAsia="ＭＳ 明朝" w:hAnsi="ＭＳ 明朝" w:hint="eastAsia"/>
          <w:spacing w:val="12"/>
          <w:sz w:val="21"/>
          <w:szCs w:val="21"/>
        </w:rPr>
        <w:t>教育センター創立者楠本正康博士の功績を記念して、浄化槽等に係る調査研究を積極的に推進・奨励するため、浄化槽研究奨励賞（以下「</w:t>
      </w:r>
      <w:bookmarkStart w:id="0" w:name="_Hlk157075511"/>
      <w:r w:rsidR="004F415A" w:rsidRPr="00A16804">
        <w:rPr>
          <w:rFonts w:ascii="ＭＳ 明朝" w:eastAsia="ＭＳ 明朝" w:hAnsi="ＭＳ 明朝" w:hint="eastAsia"/>
          <w:spacing w:val="12"/>
          <w:sz w:val="21"/>
          <w:szCs w:val="21"/>
        </w:rPr>
        <w:t>奨励</w:t>
      </w:r>
      <w:bookmarkEnd w:id="0"/>
      <w:r w:rsidRPr="00A16804">
        <w:rPr>
          <w:rFonts w:ascii="ＭＳ 明朝" w:eastAsia="ＭＳ 明朝" w:hAnsi="ＭＳ 明朝" w:hint="eastAsia"/>
          <w:spacing w:val="12"/>
          <w:sz w:val="21"/>
          <w:szCs w:val="21"/>
        </w:rPr>
        <w:t>賞</w:t>
      </w:r>
      <w:r w:rsidRPr="005A66FF">
        <w:rPr>
          <w:rFonts w:ascii="ＭＳ 明朝" w:eastAsia="ＭＳ 明朝" w:hAnsi="ＭＳ 明朝" w:hint="eastAsia"/>
          <w:spacing w:val="12"/>
          <w:sz w:val="21"/>
          <w:szCs w:val="21"/>
        </w:rPr>
        <w:t>」という</w:t>
      </w:r>
      <w:r w:rsidRPr="005A66FF">
        <w:rPr>
          <w:rFonts w:ascii="ＭＳ 明朝" w:eastAsia="ＭＳ 明朝" w:hAnsi="ＭＳ 明朝"/>
          <w:spacing w:val="12"/>
          <w:sz w:val="21"/>
          <w:szCs w:val="21"/>
        </w:rPr>
        <w:t>）</w:t>
      </w:r>
      <w:r w:rsidRPr="005A66FF">
        <w:rPr>
          <w:rFonts w:ascii="ＭＳ 明朝" w:eastAsia="ＭＳ 明朝" w:hAnsi="ＭＳ 明朝" w:hint="eastAsia"/>
          <w:spacing w:val="12"/>
          <w:sz w:val="21"/>
          <w:szCs w:val="21"/>
        </w:rPr>
        <w:t>に関して必要な事項を定めることを目的とする。</w:t>
      </w:r>
    </w:p>
    <w:p w14:paraId="73DA47C6" w14:textId="77777777" w:rsidR="00142F03" w:rsidRPr="005A66FF" w:rsidRDefault="00142F03">
      <w:pPr>
        <w:kinsoku w:val="0"/>
        <w:wordWrap w:val="0"/>
        <w:overflowPunct w:val="0"/>
        <w:snapToGrid w:val="0"/>
        <w:spacing w:line="396" w:lineRule="exact"/>
        <w:rPr>
          <w:rFonts w:ascii="ＭＳ 明朝" w:eastAsia="ＭＳ 明朝" w:hAnsi="ＭＳ 明朝"/>
          <w:spacing w:val="12"/>
          <w:sz w:val="21"/>
          <w:szCs w:val="21"/>
        </w:rPr>
      </w:pPr>
    </w:p>
    <w:p w14:paraId="1800629B" w14:textId="4CFDB3C9" w:rsidR="00142F03" w:rsidRPr="005A66FF" w:rsidRDefault="00142F03">
      <w:pPr>
        <w:kinsoku w:val="0"/>
        <w:wordWrap w:val="0"/>
        <w:overflowPunct w:val="0"/>
        <w:snapToGrid w:val="0"/>
        <w:spacing w:line="396" w:lineRule="exact"/>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w:t>
      </w:r>
      <w:r w:rsidR="00A16804" w:rsidRPr="00A16804">
        <w:rPr>
          <w:rFonts w:ascii="ＭＳ 明朝" w:eastAsia="ＭＳ 明朝" w:hAnsi="ＭＳ 明朝" w:hint="eastAsia"/>
          <w:spacing w:val="12"/>
          <w:sz w:val="21"/>
          <w:szCs w:val="21"/>
        </w:rPr>
        <w:t>奨励賞</w:t>
      </w:r>
      <w:r w:rsidRPr="005A66FF">
        <w:rPr>
          <w:rFonts w:ascii="ＭＳ 明朝" w:eastAsia="ＭＳ 明朝" w:hAnsi="ＭＳ 明朝" w:hint="eastAsia"/>
          <w:spacing w:val="12"/>
          <w:sz w:val="21"/>
          <w:szCs w:val="21"/>
        </w:rPr>
        <w:t>の対象）</w:t>
      </w:r>
    </w:p>
    <w:p w14:paraId="61D38888" w14:textId="74473ACA" w:rsidR="00142F03" w:rsidRPr="005A66FF" w:rsidRDefault="00142F03">
      <w:pPr>
        <w:kinsoku w:val="0"/>
        <w:wordWrap w:val="0"/>
        <w:overflowPunct w:val="0"/>
        <w:snapToGrid w:val="0"/>
        <w:spacing w:line="396" w:lineRule="exact"/>
        <w:ind w:left="234" w:hangingChars="100" w:hanging="234"/>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 xml:space="preserve">第２　</w:t>
      </w:r>
      <w:r w:rsidR="00A16804" w:rsidRPr="00A16804">
        <w:rPr>
          <w:rFonts w:ascii="ＭＳ 明朝" w:eastAsia="ＭＳ 明朝" w:hAnsi="ＭＳ 明朝" w:hint="eastAsia"/>
          <w:spacing w:val="12"/>
          <w:sz w:val="21"/>
          <w:szCs w:val="21"/>
        </w:rPr>
        <w:t>奨励賞</w:t>
      </w:r>
      <w:r w:rsidRPr="005A66FF">
        <w:rPr>
          <w:rFonts w:ascii="ＭＳ 明朝" w:eastAsia="ＭＳ 明朝" w:hAnsi="ＭＳ 明朝" w:hint="eastAsia"/>
          <w:spacing w:val="12"/>
          <w:sz w:val="21"/>
          <w:szCs w:val="21"/>
        </w:rPr>
        <w:t>の対象となる調査研究課題は浄化槽等に係る次の各号に掲げるもののうちからであって、前年度に開催された全国浄化槽技術研究集会（以下「技術研究集会」という）において発表されたもの（以下「発表課題」という</w:t>
      </w:r>
      <w:r w:rsidRPr="005A66FF">
        <w:rPr>
          <w:rFonts w:ascii="ＭＳ 明朝" w:eastAsia="ＭＳ 明朝" w:hAnsi="ＭＳ 明朝"/>
          <w:spacing w:val="12"/>
          <w:sz w:val="21"/>
          <w:szCs w:val="21"/>
        </w:rPr>
        <w:t>）</w:t>
      </w:r>
      <w:r w:rsidRPr="005A66FF">
        <w:rPr>
          <w:rFonts w:ascii="ＭＳ 明朝" w:eastAsia="ＭＳ 明朝" w:hAnsi="ＭＳ 明朝" w:hint="eastAsia"/>
          <w:spacing w:val="12"/>
          <w:sz w:val="21"/>
          <w:szCs w:val="21"/>
        </w:rPr>
        <w:t>とする。</w:t>
      </w:r>
    </w:p>
    <w:p w14:paraId="0B29BA67" w14:textId="77777777" w:rsidR="00142F03" w:rsidRPr="005A66FF" w:rsidRDefault="00142F03">
      <w:pPr>
        <w:kinsoku w:val="0"/>
        <w:wordWrap w:val="0"/>
        <w:overflowPunct w:val="0"/>
        <w:snapToGrid w:val="0"/>
        <w:spacing w:line="396" w:lineRule="exact"/>
        <w:ind w:firstLineChars="100" w:firstLine="234"/>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一　汚水処理に関する研究</w:t>
      </w:r>
    </w:p>
    <w:p w14:paraId="5AE0B198" w14:textId="77777777" w:rsidR="00142F03" w:rsidRPr="005A66FF" w:rsidRDefault="00142F03">
      <w:pPr>
        <w:kinsoku w:val="0"/>
        <w:wordWrap w:val="0"/>
        <w:overflowPunct w:val="0"/>
        <w:snapToGrid w:val="0"/>
        <w:spacing w:line="396" w:lineRule="exact"/>
        <w:ind w:firstLineChars="100" w:firstLine="234"/>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二　汚泥処理に関する研究</w:t>
      </w:r>
    </w:p>
    <w:p w14:paraId="790A0C8D" w14:textId="77777777" w:rsidR="00142F03" w:rsidRPr="005A66FF" w:rsidRDefault="00142F03">
      <w:pPr>
        <w:kinsoku w:val="0"/>
        <w:wordWrap w:val="0"/>
        <w:overflowPunct w:val="0"/>
        <w:snapToGrid w:val="0"/>
        <w:spacing w:line="396" w:lineRule="exact"/>
        <w:ind w:firstLineChars="100" w:firstLine="234"/>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三　新たな評価方法の開発に関する研究</w:t>
      </w:r>
    </w:p>
    <w:p w14:paraId="1190727D" w14:textId="77777777" w:rsidR="00142F03" w:rsidRPr="005A66FF" w:rsidRDefault="00142F03">
      <w:pPr>
        <w:kinsoku w:val="0"/>
        <w:wordWrap w:val="0"/>
        <w:overflowPunct w:val="0"/>
        <w:snapToGrid w:val="0"/>
        <w:spacing w:line="396" w:lineRule="exact"/>
        <w:ind w:firstLineChars="100" w:firstLine="234"/>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四　保守点検、清掃等の維持管理に関する研究</w:t>
      </w:r>
    </w:p>
    <w:p w14:paraId="6D84E339" w14:textId="77777777" w:rsidR="00142F03" w:rsidRPr="005A66FF" w:rsidRDefault="00142F03">
      <w:pPr>
        <w:kinsoku w:val="0"/>
        <w:wordWrap w:val="0"/>
        <w:overflowPunct w:val="0"/>
        <w:snapToGrid w:val="0"/>
        <w:spacing w:line="396" w:lineRule="exact"/>
        <w:ind w:firstLineChars="100" w:firstLine="234"/>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五　生活排水処理計画に関する研究</w:t>
      </w:r>
    </w:p>
    <w:p w14:paraId="1E0DFC4B" w14:textId="77777777" w:rsidR="00142F03" w:rsidRPr="005A66FF" w:rsidRDefault="00142F03">
      <w:pPr>
        <w:kinsoku w:val="0"/>
        <w:wordWrap w:val="0"/>
        <w:overflowPunct w:val="0"/>
        <w:snapToGrid w:val="0"/>
        <w:spacing w:line="396" w:lineRule="exact"/>
        <w:ind w:firstLineChars="100" w:firstLine="234"/>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六　消毒に関する研究</w:t>
      </w:r>
    </w:p>
    <w:p w14:paraId="19948305" w14:textId="77777777" w:rsidR="00142F03" w:rsidRPr="005A66FF" w:rsidRDefault="00142F03">
      <w:pPr>
        <w:kinsoku w:val="0"/>
        <w:wordWrap w:val="0"/>
        <w:overflowPunct w:val="0"/>
        <w:snapToGrid w:val="0"/>
        <w:spacing w:line="396" w:lineRule="exact"/>
        <w:ind w:firstLineChars="100" w:firstLine="234"/>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七　脱臭に関する研究</w:t>
      </w:r>
    </w:p>
    <w:p w14:paraId="71730C03" w14:textId="77777777" w:rsidR="00142F03" w:rsidRPr="005A66FF" w:rsidRDefault="00142F03">
      <w:pPr>
        <w:kinsoku w:val="0"/>
        <w:wordWrap w:val="0"/>
        <w:overflowPunct w:val="0"/>
        <w:snapToGrid w:val="0"/>
        <w:spacing w:line="396" w:lineRule="exact"/>
        <w:ind w:firstLineChars="100" w:firstLine="234"/>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八　浄化槽関係機関・団体等による実態調査</w:t>
      </w:r>
    </w:p>
    <w:p w14:paraId="65A0CDF1" w14:textId="77777777" w:rsidR="00142F03" w:rsidRPr="005A66FF" w:rsidRDefault="00142F03">
      <w:pPr>
        <w:kinsoku w:val="0"/>
        <w:wordWrap w:val="0"/>
        <w:overflowPunct w:val="0"/>
        <w:snapToGrid w:val="0"/>
        <w:spacing w:line="396" w:lineRule="exact"/>
        <w:ind w:firstLineChars="100" w:firstLine="234"/>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九　その他の調査及び研究</w:t>
      </w:r>
    </w:p>
    <w:p w14:paraId="65098452" w14:textId="77777777" w:rsidR="00142F03" w:rsidRPr="005A66FF" w:rsidRDefault="00142F03">
      <w:pPr>
        <w:kinsoku w:val="0"/>
        <w:wordWrap w:val="0"/>
        <w:overflowPunct w:val="0"/>
        <w:snapToGrid w:val="0"/>
        <w:spacing w:line="396" w:lineRule="exact"/>
        <w:ind w:left="234" w:hangingChars="100" w:hanging="234"/>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２　発表課題の募集は、技術研究集会実施要綱を関係機関等へ周知させること及び</w:t>
      </w:r>
      <w:r w:rsidR="005F30A4" w:rsidRPr="005A66FF">
        <w:rPr>
          <w:rFonts w:ascii="ＭＳ 明朝" w:eastAsia="ＭＳ 明朝" w:hAnsi="ＭＳ 明朝" w:hint="eastAsia"/>
          <w:spacing w:val="12"/>
          <w:sz w:val="21"/>
          <w:szCs w:val="21"/>
        </w:rPr>
        <w:t>当</w:t>
      </w:r>
      <w:r w:rsidRPr="005A66FF">
        <w:rPr>
          <w:rFonts w:ascii="ＭＳ 明朝" w:eastAsia="ＭＳ 明朝" w:hAnsi="ＭＳ 明朝" w:hint="eastAsia"/>
          <w:spacing w:val="12"/>
          <w:sz w:val="21"/>
          <w:szCs w:val="21"/>
        </w:rPr>
        <w:t>教育センター月刊誌に掲載することにより行うものとする。</w:t>
      </w:r>
    </w:p>
    <w:p w14:paraId="39261B9A" w14:textId="77777777" w:rsidR="00142F03" w:rsidRPr="005A66FF" w:rsidRDefault="00142F03">
      <w:pPr>
        <w:kinsoku w:val="0"/>
        <w:wordWrap w:val="0"/>
        <w:overflowPunct w:val="0"/>
        <w:snapToGrid w:val="0"/>
        <w:spacing w:line="396" w:lineRule="exact"/>
        <w:rPr>
          <w:rFonts w:ascii="ＭＳ 明朝" w:eastAsia="ＭＳ 明朝" w:hAnsi="ＭＳ 明朝"/>
          <w:spacing w:val="12"/>
          <w:sz w:val="21"/>
          <w:szCs w:val="21"/>
        </w:rPr>
      </w:pPr>
    </w:p>
    <w:p w14:paraId="05FDA64F" w14:textId="05E55166" w:rsidR="00142F03" w:rsidRPr="005A66FF" w:rsidRDefault="00142F03">
      <w:pPr>
        <w:kinsoku w:val="0"/>
        <w:wordWrap w:val="0"/>
        <w:overflowPunct w:val="0"/>
        <w:snapToGrid w:val="0"/>
        <w:spacing w:line="396" w:lineRule="exact"/>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w:t>
      </w:r>
      <w:r w:rsidR="00A16804" w:rsidRPr="00A16804">
        <w:rPr>
          <w:rFonts w:ascii="ＭＳ 明朝" w:eastAsia="ＭＳ 明朝" w:hAnsi="ＭＳ 明朝" w:hint="eastAsia"/>
          <w:spacing w:val="12"/>
          <w:sz w:val="21"/>
          <w:szCs w:val="21"/>
        </w:rPr>
        <w:t>奨励賞</w:t>
      </w:r>
      <w:r w:rsidRPr="005A66FF">
        <w:rPr>
          <w:rFonts w:ascii="ＭＳ 明朝" w:eastAsia="ＭＳ 明朝" w:hAnsi="ＭＳ 明朝" w:hint="eastAsia"/>
          <w:spacing w:val="12"/>
          <w:sz w:val="21"/>
          <w:szCs w:val="21"/>
        </w:rPr>
        <w:t>の決定）</w:t>
      </w:r>
    </w:p>
    <w:p w14:paraId="6EE1E37D" w14:textId="7B3C592A" w:rsidR="00142F03" w:rsidRPr="005A66FF" w:rsidRDefault="00142F03">
      <w:pPr>
        <w:pStyle w:val="a6"/>
        <w:ind w:left="234" w:hanging="234"/>
        <w:rPr>
          <w:sz w:val="21"/>
          <w:szCs w:val="21"/>
        </w:rPr>
      </w:pPr>
      <w:r w:rsidRPr="005A66FF">
        <w:rPr>
          <w:rFonts w:hint="eastAsia"/>
          <w:sz w:val="21"/>
          <w:szCs w:val="21"/>
        </w:rPr>
        <w:t xml:space="preserve">第３　</w:t>
      </w:r>
      <w:r w:rsidR="00A16804" w:rsidRPr="00A16804">
        <w:rPr>
          <w:rFonts w:hint="eastAsia"/>
          <w:sz w:val="21"/>
          <w:szCs w:val="21"/>
        </w:rPr>
        <w:t>奨励賞</w:t>
      </w:r>
      <w:r w:rsidRPr="005A66FF">
        <w:rPr>
          <w:rFonts w:hint="eastAsia"/>
          <w:sz w:val="21"/>
          <w:szCs w:val="21"/>
        </w:rPr>
        <w:t>の課題は、第２の第１項に定める発表課題のうちから、別に定める選考基準に基づき、選考委員会において最優秀と認められる課題を１題以内及び優秀と認められる課題を２題以内選考し、理事長の承認を得て決定するものとする。</w:t>
      </w:r>
    </w:p>
    <w:p w14:paraId="6AE1147D" w14:textId="31647E85" w:rsidR="00142F03" w:rsidRPr="005A66FF" w:rsidRDefault="00142F03">
      <w:pPr>
        <w:kinsoku w:val="0"/>
        <w:wordWrap w:val="0"/>
        <w:overflowPunct w:val="0"/>
        <w:snapToGrid w:val="0"/>
        <w:spacing w:line="396" w:lineRule="exact"/>
        <w:rPr>
          <w:rFonts w:ascii="ＭＳ 明朝" w:eastAsia="ＭＳ 明朝" w:hAnsi="ＭＳ 明朝"/>
          <w:spacing w:val="12"/>
          <w:sz w:val="21"/>
          <w:szCs w:val="21"/>
        </w:rPr>
      </w:pPr>
      <w:r w:rsidRPr="005A66FF">
        <w:rPr>
          <w:sz w:val="20"/>
          <w:szCs w:val="21"/>
        </w:rPr>
        <w:br w:type="page"/>
      </w:r>
      <w:r w:rsidRPr="005A66FF">
        <w:rPr>
          <w:rFonts w:ascii="ＭＳ 明朝" w:eastAsia="ＭＳ 明朝" w:hAnsi="ＭＳ 明朝" w:hint="eastAsia"/>
          <w:spacing w:val="12"/>
          <w:sz w:val="21"/>
          <w:szCs w:val="21"/>
        </w:rPr>
        <w:lastRenderedPageBreak/>
        <w:t>（</w:t>
      </w:r>
      <w:r w:rsidR="00A16804" w:rsidRPr="00A16804">
        <w:rPr>
          <w:rFonts w:ascii="ＭＳ 明朝" w:eastAsia="ＭＳ 明朝" w:hAnsi="ＭＳ 明朝" w:hint="eastAsia"/>
          <w:spacing w:val="12"/>
          <w:sz w:val="21"/>
          <w:szCs w:val="21"/>
        </w:rPr>
        <w:t>奨励賞</w:t>
      </w:r>
      <w:r w:rsidRPr="005A66FF">
        <w:rPr>
          <w:rFonts w:ascii="ＭＳ 明朝" w:eastAsia="ＭＳ 明朝" w:hAnsi="ＭＳ 明朝" w:hint="eastAsia"/>
          <w:spacing w:val="12"/>
          <w:sz w:val="21"/>
          <w:szCs w:val="21"/>
        </w:rPr>
        <w:t>の贈呈）</w:t>
      </w:r>
    </w:p>
    <w:p w14:paraId="2C96CB0B" w14:textId="4CB85BCD" w:rsidR="00142F03" w:rsidRPr="005A66FF" w:rsidRDefault="00142F03">
      <w:pPr>
        <w:kinsoku w:val="0"/>
        <w:wordWrap w:val="0"/>
        <w:overflowPunct w:val="0"/>
        <w:snapToGrid w:val="0"/>
        <w:spacing w:line="396" w:lineRule="exact"/>
        <w:ind w:left="234" w:hangingChars="100" w:hanging="234"/>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 xml:space="preserve">第４　</w:t>
      </w:r>
      <w:r w:rsidR="00A16804" w:rsidRPr="00A16804">
        <w:rPr>
          <w:rFonts w:ascii="ＭＳ 明朝" w:eastAsia="ＭＳ 明朝" w:hAnsi="ＭＳ 明朝" w:hint="eastAsia"/>
          <w:spacing w:val="12"/>
          <w:sz w:val="21"/>
          <w:szCs w:val="21"/>
        </w:rPr>
        <w:t>奨励賞</w:t>
      </w:r>
      <w:r w:rsidRPr="005A66FF">
        <w:rPr>
          <w:rFonts w:ascii="ＭＳ 明朝" w:eastAsia="ＭＳ 明朝" w:hAnsi="ＭＳ 明朝" w:hint="eastAsia"/>
          <w:spacing w:val="12"/>
          <w:sz w:val="21"/>
          <w:szCs w:val="21"/>
        </w:rPr>
        <w:t>の贈呈は、第３により決定された課題の研究者（</w:t>
      </w:r>
      <w:r w:rsidR="00692A7F" w:rsidRPr="005A66FF">
        <w:rPr>
          <w:rFonts w:ascii="ＭＳ 明朝" w:eastAsia="ＭＳ 明朝" w:hAnsi="ＭＳ 明朝" w:hint="eastAsia"/>
          <w:spacing w:val="12"/>
          <w:sz w:val="21"/>
          <w:szCs w:val="21"/>
        </w:rPr>
        <w:t>研究</w:t>
      </w:r>
      <w:r w:rsidRPr="005A66FF">
        <w:rPr>
          <w:rFonts w:ascii="ＭＳ 明朝" w:eastAsia="ＭＳ 明朝" w:hAnsi="ＭＳ 明朝" w:hint="eastAsia"/>
          <w:spacing w:val="12"/>
          <w:sz w:val="21"/>
          <w:szCs w:val="21"/>
        </w:rPr>
        <w:t>班及び団体を含む）対して、原則として技術研究集会において、理事長が行うものとする。</w:t>
      </w:r>
    </w:p>
    <w:p w14:paraId="2FF838EB" w14:textId="77777777" w:rsidR="00142F03" w:rsidRPr="005A66FF" w:rsidRDefault="00142F03">
      <w:pPr>
        <w:kinsoku w:val="0"/>
        <w:wordWrap w:val="0"/>
        <w:overflowPunct w:val="0"/>
        <w:snapToGrid w:val="0"/>
        <w:spacing w:line="396" w:lineRule="exact"/>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２　研究奨励金の額は、最優秀課題30万円、優秀課題10万円とする。</w:t>
      </w:r>
    </w:p>
    <w:p w14:paraId="60AC53A1" w14:textId="77777777" w:rsidR="00142F03" w:rsidRPr="005A66FF" w:rsidRDefault="00142F03">
      <w:pPr>
        <w:kinsoku w:val="0"/>
        <w:wordWrap w:val="0"/>
        <w:overflowPunct w:val="0"/>
        <w:snapToGrid w:val="0"/>
        <w:spacing w:line="396" w:lineRule="exact"/>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３　贈呈課題は、月刊浄化槽に掲載して顕彰するものとする｡</w:t>
      </w:r>
    </w:p>
    <w:p w14:paraId="4E113389" w14:textId="77777777" w:rsidR="00142F03" w:rsidRPr="005A66FF" w:rsidRDefault="00142F03">
      <w:pPr>
        <w:kinsoku w:val="0"/>
        <w:wordWrap w:val="0"/>
        <w:overflowPunct w:val="0"/>
        <w:snapToGrid w:val="0"/>
        <w:spacing w:line="396" w:lineRule="exact"/>
        <w:rPr>
          <w:rFonts w:ascii="ＭＳ 明朝" w:eastAsia="ＭＳ 明朝" w:hAnsi="ＭＳ 明朝"/>
          <w:spacing w:val="12"/>
          <w:sz w:val="21"/>
          <w:szCs w:val="21"/>
        </w:rPr>
      </w:pPr>
    </w:p>
    <w:p w14:paraId="04F2E5C4" w14:textId="26246BDE" w:rsidR="00142F03" w:rsidRPr="005A66FF" w:rsidRDefault="00142F03">
      <w:pPr>
        <w:kinsoku w:val="0"/>
        <w:wordWrap w:val="0"/>
        <w:overflowPunct w:val="0"/>
        <w:snapToGrid w:val="0"/>
        <w:spacing w:line="396" w:lineRule="exact"/>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（原資）</w:t>
      </w:r>
    </w:p>
    <w:p w14:paraId="75653F41" w14:textId="57A69E9D" w:rsidR="00142F03" w:rsidRPr="005A66FF" w:rsidRDefault="00142F03">
      <w:pPr>
        <w:kinsoku w:val="0"/>
        <w:wordWrap w:val="0"/>
        <w:overflowPunct w:val="0"/>
        <w:snapToGrid w:val="0"/>
        <w:spacing w:line="396" w:lineRule="exact"/>
        <w:ind w:left="234" w:hangingChars="100" w:hanging="234"/>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第５　第４の第２項に定める研究奨励金は、</w:t>
      </w:r>
      <w:r w:rsidR="0014487D" w:rsidRPr="00A16804">
        <w:rPr>
          <w:rFonts w:ascii="ＭＳ 明朝" w:eastAsia="ＭＳ 明朝" w:hAnsi="ＭＳ 明朝" w:hint="eastAsia"/>
          <w:spacing w:val="12"/>
          <w:sz w:val="21"/>
          <w:szCs w:val="21"/>
        </w:rPr>
        <w:t>浄化槽研究助成金</w:t>
      </w:r>
      <w:r w:rsidRPr="005A66FF">
        <w:rPr>
          <w:rFonts w:ascii="ＭＳ 明朝" w:eastAsia="ＭＳ 明朝" w:hAnsi="ＭＳ 明朝" w:hint="eastAsia"/>
          <w:spacing w:val="12"/>
          <w:sz w:val="21"/>
          <w:szCs w:val="21"/>
        </w:rPr>
        <w:t>を原資として充当させるものとする。</w:t>
      </w:r>
    </w:p>
    <w:p w14:paraId="4838A383" w14:textId="77777777" w:rsidR="00142F03" w:rsidRPr="005A66FF" w:rsidRDefault="00142F03">
      <w:pPr>
        <w:kinsoku w:val="0"/>
        <w:wordWrap w:val="0"/>
        <w:overflowPunct w:val="0"/>
        <w:snapToGrid w:val="0"/>
        <w:spacing w:line="396" w:lineRule="exact"/>
        <w:rPr>
          <w:rFonts w:ascii="ＭＳ 明朝" w:eastAsia="ＭＳ 明朝" w:hAnsi="ＭＳ 明朝"/>
          <w:spacing w:val="12"/>
          <w:sz w:val="21"/>
          <w:szCs w:val="21"/>
        </w:rPr>
      </w:pPr>
    </w:p>
    <w:p w14:paraId="3FE5BF04" w14:textId="5E4AE210" w:rsidR="00142F03" w:rsidRPr="005A66FF" w:rsidRDefault="00142F03">
      <w:pPr>
        <w:kinsoku w:val="0"/>
        <w:wordWrap w:val="0"/>
        <w:overflowPunct w:val="0"/>
        <w:snapToGrid w:val="0"/>
        <w:spacing w:line="396" w:lineRule="exact"/>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（委任）</w:t>
      </w:r>
    </w:p>
    <w:p w14:paraId="6BDDE1E7" w14:textId="158A60A0" w:rsidR="00142F03" w:rsidRPr="005A66FF" w:rsidRDefault="00142F03">
      <w:pPr>
        <w:kinsoku w:val="0"/>
        <w:wordWrap w:val="0"/>
        <w:overflowPunct w:val="0"/>
        <w:snapToGrid w:val="0"/>
        <w:spacing w:line="396" w:lineRule="exact"/>
        <w:ind w:left="234" w:hangingChars="100" w:hanging="234"/>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第６　この要領に定めるもののほか、</w:t>
      </w:r>
      <w:r w:rsidR="00A16804" w:rsidRPr="00A16804">
        <w:rPr>
          <w:rFonts w:ascii="ＭＳ 明朝" w:eastAsia="ＭＳ 明朝" w:hAnsi="ＭＳ 明朝" w:hint="eastAsia"/>
          <w:spacing w:val="12"/>
          <w:sz w:val="21"/>
          <w:szCs w:val="21"/>
        </w:rPr>
        <w:t>奨励賞</w:t>
      </w:r>
      <w:r w:rsidRPr="005A66FF">
        <w:rPr>
          <w:rFonts w:ascii="ＭＳ 明朝" w:eastAsia="ＭＳ 明朝" w:hAnsi="ＭＳ 明朝" w:hint="eastAsia"/>
          <w:spacing w:val="12"/>
          <w:sz w:val="21"/>
          <w:szCs w:val="21"/>
        </w:rPr>
        <w:t>に関し必要な事項は、理事長が別に定める。</w:t>
      </w:r>
    </w:p>
    <w:p w14:paraId="3A3058E0" w14:textId="77777777" w:rsidR="00142F03" w:rsidRPr="005A66FF" w:rsidRDefault="00142F03">
      <w:pPr>
        <w:kinsoku w:val="0"/>
        <w:wordWrap w:val="0"/>
        <w:overflowPunct w:val="0"/>
        <w:snapToGrid w:val="0"/>
        <w:spacing w:line="396" w:lineRule="exact"/>
        <w:rPr>
          <w:rFonts w:ascii="ＭＳ 明朝" w:eastAsia="ＭＳ 明朝" w:hAnsi="ＭＳ 明朝"/>
          <w:spacing w:val="12"/>
          <w:sz w:val="21"/>
          <w:szCs w:val="21"/>
        </w:rPr>
      </w:pPr>
    </w:p>
    <w:p w14:paraId="6BCE49E3" w14:textId="77777777" w:rsidR="00142F03" w:rsidRPr="005A66FF" w:rsidRDefault="00142F03">
      <w:pPr>
        <w:kinsoku w:val="0"/>
        <w:wordWrap w:val="0"/>
        <w:overflowPunct w:val="0"/>
        <w:snapToGrid w:val="0"/>
        <w:spacing w:line="396" w:lineRule="exact"/>
        <w:rPr>
          <w:rFonts w:ascii="ＭＳ 明朝" w:eastAsia="ＭＳ 明朝" w:hAnsi="ＭＳ 明朝"/>
          <w:spacing w:val="12"/>
          <w:sz w:val="21"/>
          <w:szCs w:val="21"/>
        </w:rPr>
      </w:pPr>
    </w:p>
    <w:p w14:paraId="63F5725D" w14:textId="493245E9" w:rsidR="00142F03" w:rsidRPr="005A66FF" w:rsidRDefault="00142F03">
      <w:pPr>
        <w:kinsoku w:val="0"/>
        <w:wordWrap w:val="0"/>
        <w:overflowPunct w:val="0"/>
        <w:snapToGrid w:val="0"/>
        <w:spacing w:line="396" w:lineRule="exact"/>
        <w:rPr>
          <w:rFonts w:ascii="ＭＳ 明朝" w:eastAsia="ＭＳ 明朝" w:hAnsi="ＭＳ 明朝"/>
          <w:spacing w:val="12"/>
          <w:sz w:val="21"/>
          <w:szCs w:val="21"/>
        </w:rPr>
      </w:pPr>
      <w:r w:rsidRPr="005A66FF">
        <w:rPr>
          <w:rFonts w:ascii="ＭＳ 明朝" w:eastAsia="ＭＳ 明朝" w:hAnsi="ＭＳ 明朝" w:hint="eastAsia"/>
          <w:spacing w:val="12"/>
          <w:sz w:val="21"/>
          <w:szCs w:val="21"/>
        </w:rPr>
        <w:t>（施行期日）　この要領は、</w:t>
      </w:r>
      <w:r w:rsidR="002F594F" w:rsidRPr="00A16804">
        <w:rPr>
          <w:rFonts w:ascii="ＭＳ 明朝" w:eastAsia="ＭＳ 明朝" w:hAnsi="ＭＳ 明朝" w:hint="eastAsia"/>
          <w:spacing w:val="12"/>
          <w:sz w:val="21"/>
          <w:szCs w:val="21"/>
        </w:rPr>
        <w:t>令和６年２月１日</w:t>
      </w:r>
      <w:r w:rsidRPr="00A16804">
        <w:rPr>
          <w:rFonts w:ascii="ＭＳ 明朝" w:eastAsia="ＭＳ 明朝" w:hAnsi="ＭＳ 明朝" w:hint="eastAsia"/>
          <w:spacing w:val="12"/>
          <w:sz w:val="21"/>
          <w:szCs w:val="21"/>
        </w:rPr>
        <w:t>から</w:t>
      </w:r>
      <w:r w:rsidRPr="005A66FF">
        <w:rPr>
          <w:rFonts w:ascii="ＭＳ 明朝" w:eastAsia="ＭＳ 明朝" w:hAnsi="ＭＳ 明朝" w:hint="eastAsia"/>
          <w:spacing w:val="12"/>
          <w:sz w:val="21"/>
          <w:szCs w:val="21"/>
        </w:rPr>
        <w:t>施行する。</w:t>
      </w:r>
    </w:p>
    <w:p w14:paraId="5A313F03" w14:textId="77777777" w:rsidR="00142F03" w:rsidRDefault="00142F03">
      <w:pPr>
        <w:kinsoku w:val="0"/>
        <w:wordWrap w:val="0"/>
        <w:overflowPunct w:val="0"/>
        <w:snapToGrid w:val="0"/>
        <w:spacing w:line="396" w:lineRule="exact"/>
        <w:rPr>
          <w:rFonts w:ascii="ＭＳ 明朝" w:eastAsia="ＭＳ 明朝" w:hAnsi="ＭＳ 明朝"/>
          <w:spacing w:val="12"/>
          <w:sz w:val="20"/>
        </w:rPr>
      </w:pPr>
    </w:p>
    <w:sectPr w:rsidR="00142F03">
      <w:footerReference w:type="even" r:id="rId7"/>
      <w:footerReference w:type="default" r:id="rId8"/>
      <w:type w:val="nextColumn"/>
      <w:pgSz w:w="11906" w:h="16838" w:code="9"/>
      <w:pgMar w:top="1134" w:right="1418" w:bottom="1134" w:left="1418" w:header="142" w:footer="340" w:gutter="0"/>
      <w:pgNumType w:start="1" w:chapStyle="6"/>
      <w:cols w:space="720"/>
      <w:docGrid w:type="linesAndChars" w:linePitch="396" w:charSpace="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076B" w14:textId="77777777" w:rsidR="00972A2D" w:rsidRDefault="00972A2D">
      <w:r>
        <w:separator/>
      </w:r>
    </w:p>
  </w:endnote>
  <w:endnote w:type="continuationSeparator" w:id="0">
    <w:p w14:paraId="389CB808" w14:textId="77777777" w:rsidR="00972A2D" w:rsidRDefault="0097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1057" w14:textId="77777777" w:rsidR="00142F03" w:rsidRDefault="00142F03">
    <w:pPr>
      <w:pStyle w:val="a4"/>
      <w:jc w:val="center"/>
      <w:rPr>
        <w:rFonts w:ascii="ＭＳ 明朝" w:eastAsia="ＭＳ 明朝"/>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803F" w14:textId="77777777" w:rsidR="00142F03" w:rsidRDefault="00142F03">
    <w:pPr>
      <w:pStyle w:val="a4"/>
      <w:jc w:val="center"/>
      <w:rPr>
        <w:rFonts w:ascii="ＭＳ 明朝" w:eastAsia="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5865" w14:textId="77777777" w:rsidR="00972A2D" w:rsidRDefault="00972A2D">
      <w:r>
        <w:separator/>
      </w:r>
    </w:p>
  </w:footnote>
  <w:footnote w:type="continuationSeparator" w:id="0">
    <w:p w14:paraId="3146A980" w14:textId="77777777" w:rsidR="00972A2D" w:rsidRDefault="00972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790D"/>
    <w:multiLevelType w:val="multilevel"/>
    <w:tmpl w:val="6906A606"/>
    <w:lvl w:ilvl="0">
      <w:start w:val="1"/>
      <w:numFmt w:val="decimalFullWidth"/>
      <w:suff w:val="nothing"/>
      <w:lvlText w:val="%1"/>
      <w:lvlJc w:val="left"/>
      <w:pPr>
        <w:ind w:left="0" w:firstLine="0"/>
      </w:pPr>
      <w:rPr>
        <w:rFonts w:hint="eastAsia"/>
      </w:rPr>
    </w:lvl>
    <w:lvl w:ilvl="1">
      <w:start w:val="1"/>
      <w:numFmt w:val="decimalFullWidth"/>
      <w:suff w:val="nothing"/>
      <w:lvlText w:val="%1-%2"/>
      <w:lvlJc w:val="center"/>
      <w:pPr>
        <w:ind w:left="0" w:firstLine="288"/>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evenAndOddHeaders/>
  <w:drawingGridHorizontalSpacing w:val="103"/>
  <w:drawingGridVerticalSpacing w:val="198"/>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25"/>
    <w:rsid w:val="000E7177"/>
    <w:rsid w:val="00102F28"/>
    <w:rsid w:val="00111E39"/>
    <w:rsid w:val="00142F03"/>
    <w:rsid w:val="0014487D"/>
    <w:rsid w:val="00295B56"/>
    <w:rsid w:val="002F594F"/>
    <w:rsid w:val="003606B1"/>
    <w:rsid w:val="003E2D81"/>
    <w:rsid w:val="003F3BF0"/>
    <w:rsid w:val="00467825"/>
    <w:rsid w:val="004F415A"/>
    <w:rsid w:val="00584765"/>
    <w:rsid w:val="005A66FF"/>
    <w:rsid w:val="005B24D5"/>
    <w:rsid w:val="005F30A4"/>
    <w:rsid w:val="00624424"/>
    <w:rsid w:val="00692A7F"/>
    <w:rsid w:val="006B5C1A"/>
    <w:rsid w:val="00820343"/>
    <w:rsid w:val="008524E9"/>
    <w:rsid w:val="008E0EB7"/>
    <w:rsid w:val="00972A2D"/>
    <w:rsid w:val="009732A7"/>
    <w:rsid w:val="0098209F"/>
    <w:rsid w:val="00A16804"/>
    <w:rsid w:val="00CD34D2"/>
    <w:rsid w:val="00D32CD6"/>
    <w:rsid w:val="00D7490D"/>
    <w:rsid w:val="00D83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98C488"/>
  <w15:chartTrackingRefBased/>
  <w15:docId w15:val="{877D014D-A81B-4A53-A4AB-399B60EE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書院中明朝体" w:eastAsia="書院中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96" w:lineRule="atLeast"/>
      <w:jc w:val="both"/>
    </w:pPr>
    <w:rPr>
      <w:spacing w:val="8"/>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kinsoku w:val="0"/>
      <w:wordWrap w:val="0"/>
      <w:overflowPunct w:val="0"/>
      <w:snapToGrid w:val="0"/>
      <w:spacing w:line="396" w:lineRule="exact"/>
      <w:ind w:left="224" w:hangingChars="100" w:hanging="224"/>
    </w:pPr>
    <w:rPr>
      <w:rFonts w:ascii="ＭＳ 明朝" w:eastAsia="ＭＳ 明朝" w:hAnsi="ＭＳ 明朝"/>
      <w:spacing w:val="12"/>
      <w:sz w:val="20"/>
    </w:rPr>
  </w:style>
  <w:style w:type="paragraph" w:styleId="a7">
    <w:name w:val="Balloon Text"/>
    <w:basedOn w:val="a"/>
    <w:link w:val="a8"/>
    <w:rsid w:val="00111E39"/>
    <w:pPr>
      <w:spacing w:line="240" w:lineRule="auto"/>
    </w:pPr>
    <w:rPr>
      <w:rFonts w:ascii="Arial" w:eastAsia="ＭＳ ゴシック" w:hAnsi="Arial"/>
      <w:sz w:val="18"/>
      <w:szCs w:val="18"/>
    </w:rPr>
  </w:style>
  <w:style w:type="character" w:customStyle="1" w:styleId="a8">
    <w:name w:val="吹き出し (文字)"/>
    <w:link w:val="a7"/>
    <w:rsid w:val="00111E39"/>
    <w:rPr>
      <w:rFonts w:ascii="Arial" w:eastAsia="ＭＳ ゴシック" w:hAnsi="Arial" w:cs="Times New Roman"/>
      <w:spacing w:val="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147</Words>
  <Characters>841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研究奨励贈呈要領</vt:lpstr>
      <vt:lpstr>研究奨励贈呈要領</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研究奨励贈呈要領</dc:title>
  <dc:subject/>
  <dc:creator>fujino</dc:creator>
  <cp:keywords/>
  <cp:lastModifiedBy>一樹 藤野</cp:lastModifiedBy>
  <cp:revision>10</cp:revision>
  <cp:lastPrinted>2024-01-25T03:28:00Z</cp:lastPrinted>
  <dcterms:created xsi:type="dcterms:W3CDTF">2024-01-25T02:50:00Z</dcterms:created>
  <dcterms:modified xsi:type="dcterms:W3CDTF">2024-01-26T05:43:00Z</dcterms:modified>
</cp:coreProperties>
</file>